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6E9D">
        <w:rPr>
          <w:lang w:val="ru-RU"/>
        </w:rPr>
        <w:br/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0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17"/>
        <w:gridCol w:w="6131"/>
      </w:tblGrid>
      <w:tr w:rsidR="005035AD" w:rsidRPr="00360F0F" w:rsidTr="005035AD">
        <w:trPr>
          <w:trHeight w:val="136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              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57D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 сентября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A4C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5035AD" w:rsidP="005035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="00A46E9D" w:rsidRPr="00A46E9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«Детский сад  №11»            </w:t>
            </w:r>
            <w:r w:rsidR="00A46E9D" w:rsidRPr="00A46E9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161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С.В.Классен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A46E9D" w:rsidRPr="00A46E9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«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161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613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46E9D"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331269" w:rsidRPr="00A46E9D" w:rsidRDefault="00331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результатах самообследования</w:t>
      </w:r>
      <w:r w:rsidRPr="00A46E9D">
        <w:rPr>
          <w:lang w:val="ru-RU"/>
        </w:rPr>
        <w:br/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дошкольного образовательного учреждения</w:t>
      </w:r>
      <w:r w:rsidRPr="00A46E9D">
        <w:rPr>
          <w:lang w:val="ru-RU"/>
        </w:rPr>
        <w:br/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331269" w:rsidRPr="00A46E9D" w:rsidRDefault="00331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3312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Default="00A46E9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Общие сведения об 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4"/>
        <w:gridCol w:w="6653"/>
      </w:tblGrid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дошкольное образовательное учреждение «Детский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 Детский сад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36319F" w:rsidRDefault="003631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Классен София Викторовна</w:t>
            </w:r>
          </w:p>
        </w:tc>
      </w:tr>
      <w:tr w:rsidR="00331269" w:rsidRPr="00503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5035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462834, Оренбургская область, Адамовский район, с. Аниховка, ул. Набережная, д.7</w:t>
            </w:r>
          </w:p>
        </w:tc>
      </w:tr>
      <w:tr w:rsidR="00331269" w:rsidRPr="00503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A46E9D">
            <w:pPr>
              <w:rPr>
                <w:lang w:val="ru-RU"/>
              </w:rPr>
            </w:pP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5035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(35365) 27-2-37</w:t>
            </w:r>
          </w:p>
        </w:tc>
      </w:tr>
      <w:tr w:rsidR="00331269" w:rsidRPr="00503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A46E9D">
            <w:pPr>
              <w:rPr>
                <w:lang w:val="ru-RU"/>
              </w:rPr>
            </w:pP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5035A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mdou11@adamroo.info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A46E9D">
            <w:pPr>
              <w:rPr>
                <w:lang w:val="ru-RU"/>
              </w:rPr>
            </w:pP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5035AD" w:rsidP="003019AB">
            <w:pPr>
              <w:rPr>
                <w:rFonts w:cstheme="minorHAnsi"/>
                <w:sz w:val="24"/>
                <w:szCs w:val="24"/>
              </w:rPr>
            </w:pPr>
            <w:r w:rsidRPr="005035A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Муниципальное образование </w:t>
            </w:r>
            <w:r w:rsidR="003019AB">
              <w:rPr>
                <w:rFonts w:cstheme="minorHAnsi"/>
                <w:color w:val="333333"/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5035AD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>дамовский район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 w:rsidP="005035AD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  <w:tr w:rsidR="00331269" w:rsidRPr="005035A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035AD" w:rsidRDefault="00A46E9D" w:rsidP="005035AD"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35AD"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.2015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>1669</w:t>
            </w: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серия 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ЛО 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035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0003</w:t>
            </w:r>
            <w:r w:rsidR="005035AD"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</w:tr>
    </w:tbl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с. Аниховка.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Здание Детского сада построено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типовому проекту. Проектная наполняемость 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рассчитана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363,6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посредственно для нужд образовательного процесса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45,1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A46E9D">
        <w:rPr>
          <w:lang w:val="ru-RU"/>
        </w:rPr>
        <w:br/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е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ы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ч.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:00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ч.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7C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331269" w:rsidRPr="003019AB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посещают 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01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19AB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1 разновозрастная </w:t>
      </w:r>
      <w:r w:rsidRPr="003019A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а </w:t>
      </w:r>
      <w:r w:rsidRPr="003019AB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 2 июля 2022 года стало возможным проводить массовые мероприятия в закрытых помещениях, отменили групповую изоляцию. Также стало необязательно дезинфицировать игрушки и другое оборудование</w:t>
      </w:r>
      <w:r w:rsidR="00835FFB"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конце рабочего дня</w:t>
      </w:r>
      <w:r w:rsidR="00C57DD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Персонал смог работать без масок.</w:t>
      </w:r>
    </w:p>
    <w:p w:rsidR="00835FFB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Снятие антиковидных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мероприятиях, спокойнее вести на прогулках.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Воспитатели отметили, что в летнее время стало проще укладывать детей спать и проводить занятия. 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>01.09.2023</w:t>
      </w:r>
      <w:r w:rsidR="00835FFB">
        <w:rPr>
          <w:rFonts w:hAnsi="Times New Roman" w:cs="Times New Roman"/>
          <w:color w:val="000000"/>
          <w:sz w:val="24"/>
          <w:szCs w:val="24"/>
          <w:lang w:val="ru-RU"/>
        </w:rPr>
        <w:t xml:space="preserve"> г.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анкетирования, проведенного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331269" w:rsidRDefault="00A46E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835FFB" w:rsidRDefault="003047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835F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835FFB" w:rsidRDefault="003047C0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835F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835FFB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5,9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835FFB" w:rsidRDefault="00360F0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2F0267" w:rsidRDefault="00331269">
            <w:pPr>
              <w:rPr>
                <w:lang w:val="ru-RU"/>
              </w:rPr>
            </w:pPr>
            <w:bookmarkStart w:id="0" w:name="_GoBack"/>
            <w:bookmarkEnd w:id="0"/>
          </w:p>
        </w:tc>
      </w:tr>
    </w:tbl>
    <w:p w:rsidR="00331269" w:rsidRDefault="00A46E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Один </w:t>
            </w:r>
            <w:r w:rsidR="009D59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E1309" w:rsidRDefault="003631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C57D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E1309" w:rsidRDefault="003631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C57D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5E1309" w:rsidRDefault="0036319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C57DD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2931A6" w:rsidRDefault="002931A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331269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331269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331269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331269" w:rsidRPr="00A46E9D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331269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331269" w:rsidRPr="00A46E9D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331269" w:rsidRPr="00A46E9D" w:rsidRDefault="00A46E9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331269" w:rsidRDefault="00A46E9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331269" w:rsidRPr="00A46E9D" w:rsidRDefault="00A46E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331269" w:rsidRPr="00A46E9D" w:rsidRDefault="00A46E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331269" w:rsidRPr="00A46E9D" w:rsidRDefault="00A46E9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331269" w:rsidRPr="00A46E9D" w:rsidRDefault="00A46E9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 Детского сада.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детский сад закончил внедрение электронного документооборота в систему управления организацией.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С сентября 2022 года успешно апробировали функцию заключения трудовых договоров через платформу «Работа в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России». В 2023 году планируем продолжить ее использовать для заключения гражданско-правовых договоров.</w:t>
      </w: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331269" w:rsidRDefault="00A46E9D">
      <w:pPr>
        <w:rPr>
          <w:rFonts w:hAnsi="Times New Roman" w:cs="Times New Roman"/>
          <w:color w:val="000000"/>
          <w:sz w:val="24"/>
          <w:szCs w:val="24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  <w:r>
        <w:rPr>
          <w:rFonts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331269" w:rsidRPr="00A46E9D" w:rsidRDefault="00A46E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331269" w:rsidRDefault="00A46E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331269" w:rsidRDefault="00A46E9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2931A6" w:rsidRDefault="00A46E9D" w:rsidP="00293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</w:t>
      </w:r>
    </w:p>
    <w:p w:rsidR="00331269" w:rsidRPr="00A46E9D" w:rsidRDefault="00A46E9D" w:rsidP="002931A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июне</w:t>
      </w:r>
      <w:r w:rsidR="0036319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предмет оценки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9D59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человек. Задания позволили оценить уровень сформированности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</w:t>
      </w:r>
      <w:r w:rsidR="003047C0">
        <w:rPr>
          <w:rFonts w:hAnsi="Times New Roman" w:cs="Times New Roman"/>
          <w:color w:val="000000"/>
          <w:sz w:val="24"/>
          <w:szCs w:val="24"/>
          <w:lang w:val="ru-RU"/>
        </w:rPr>
        <w:t xml:space="preserve">ФОП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ДО 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92"/>
        <w:gridCol w:w="2789"/>
        <w:gridCol w:w="4096"/>
      </w:tblGrid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Сформировать чувство принадлежности к своей семье, сообществу детей и взрослых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</w:t>
            </w:r>
          </w:p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представления о госсимволах страны и ее истории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331269" w:rsidRPr="00360F0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:rsidR="00331269" w:rsidRPr="00A46E9D" w:rsidRDefault="003312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0F71" w:rsidRDefault="00A46E9D" w:rsidP="006E0F7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учебного процесса </w:t>
      </w:r>
    </w:p>
    <w:p w:rsidR="00331269" w:rsidRPr="00A46E9D" w:rsidRDefault="00A46E9D" w:rsidP="006E0F7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(воспитательно-образовательного процесса)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331269" w:rsidRPr="00A46E9D" w:rsidRDefault="00A46E9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331269" w:rsidRPr="00A46E9D" w:rsidRDefault="00A46E9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331269" w:rsidRDefault="00A46E9D">
      <w:pPr>
        <w:rPr>
          <w:rFonts w:hAnsi="Times New Roman" w:cs="Times New Roman"/>
          <w:color w:val="000000"/>
          <w:sz w:val="24"/>
          <w:szCs w:val="24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r>
        <w:rPr>
          <w:rFonts w:hAnsi="Times New Roman" w:cs="Times New Roman"/>
          <w:color w:val="000000"/>
          <w:sz w:val="24"/>
          <w:szCs w:val="24"/>
        </w:rPr>
        <w:t>Продолжительность занятий соответствует СанПиН 1.2.3685-21 и составляет:</w:t>
      </w:r>
    </w:p>
    <w:p w:rsidR="00331269" w:rsidRPr="00A46E9D" w:rsidRDefault="00A46E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31269" w:rsidRPr="00A46E9D" w:rsidRDefault="00A46E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31269" w:rsidRPr="00A46E9D" w:rsidRDefault="00A46E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31269" w:rsidRPr="00A46E9D" w:rsidRDefault="00A46E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331269" w:rsidRPr="00A46E9D" w:rsidRDefault="00A46E9D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способностей. Выявление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допустить распространения коронавирусной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Детский сад уведомляет территориальный орган Роспотребнадзора;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331269" w:rsidRPr="00A46E9D" w:rsidRDefault="00A46E9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331269" w:rsidRPr="00A46E9D" w:rsidRDefault="00A46E9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331269" w:rsidRPr="00A46E9D" w:rsidRDefault="003312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331269" w:rsidRPr="00377F9C" w:rsidRDefault="00A46E9D" w:rsidP="00377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работают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Детского сада насчитывает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специалиста.</w:t>
      </w:r>
      <w:r w:rsidR="0000690C">
        <w:rPr>
          <w:rFonts w:hAnsi="Times New Roman" w:cs="Times New Roman"/>
          <w:color w:val="000000"/>
          <w:sz w:val="24"/>
          <w:szCs w:val="24"/>
          <w:lang w:val="ru-RU"/>
        </w:rPr>
        <w:t xml:space="preserve"> Один педагог в настоящее время  учится.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 применение профессиональных стандартов. Из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работника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Детского сада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 xml:space="preserve">он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соответствуе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т квалификационным требованиям </w:t>
      </w:r>
      <w:r w:rsidR="00EC5387" w:rsidRPr="00A46E9D">
        <w:rPr>
          <w:rFonts w:hAnsi="Times New Roman" w:cs="Times New Roman"/>
          <w:color w:val="000000"/>
          <w:sz w:val="24"/>
          <w:szCs w:val="24"/>
          <w:lang w:val="ru-RU"/>
        </w:rPr>
        <w:t>про стандарта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 </w:t>
      </w:r>
      <w:r w:rsidR="00377F9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олжностные инструкции соответствуют трудовым функциям, установленным </w:t>
      </w:r>
      <w:r w:rsidR="00EC5387" w:rsidRPr="00A46E9D">
        <w:rPr>
          <w:rFonts w:hAnsi="Times New Roman" w:cs="Times New Roman"/>
          <w:color w:val="000000"/>
          <w:sz w:val="24"/>
          <w:szCs w:val="24"/>
          <w:lang w:val="ru-RU"/>
        </w:rPr>
        <w:t>про стандартом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331269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</w:t>
      </w:r>
      <w:r w:rsidR="00EC5387" w:rsidRPr="00A46E9D">
        <w:rPr>
          <w:rFonts w:hAnsi="Times New Roman" w:cs="Times New Roman"/>
          <w:color w:val="000000"/>
          <w:sz w:val="24"/>
          <w:szCs w:val="24"/>
          <w:lang w:val="ru-RU"/>
        </w:rPr>
        <w:t>само развиваются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331269" w:rsidRPr="00034A2D" w:rsidRDefault="00A46E9D">
      <w:pPr>
        <w:rPr>
          <w:rFonts w:hAnsi="Times New Roman" w:cs="Times New Roman"/>
          <w:sz w:val="24"/>
          <w:szCs w:val="24"/>
          <w:lang w:val="ru-RU"/>
        </w:rPr>
      </w:pPr>
      <w:r w:rsidRPr="00034A2D">
        <w:rPr>
          <w:rFonts w:hAnsi="Times New Roman" w:cs="Times New Roman"/>
          <w:sz w:val="24"/>
          <w:szCs w:val="24"/>
          <w:lang w:val="ru-RU"/>
        </w:rPr>
        <w:t>В</w:t>
      </w:r>
      <w:r w:rsidRPr="00034A2D">
        <w:rPr>
          <w:rFonts w:hAnsi="Times New Roman" w:cs="Times New Roman"/>
          <w:sz w:val="24"/>
          <w:szCs w:val="24"/>
        </w:rPr>
        <w:t> </w:t>
      </w:r>
      <w:r w:rsidR="00377F9C">
        <w:rPr>
          <w:rFonts w:hAnsi="Times New Roman" w:cs="Times New Roman"/>
          <w:sz w:val="24"/>
          <w:szCs w:val="24"/>
          <w:lang w:val="ru-RU"/>
        </w:rPr>
        <w:t>2023</w:t>
      </w:r>
      <w:r w:rsidRPr="00034A2D">
        <w:rPr>
          <w:rFonts w:hAnsi="Times New Roman" w:cs="Times New Roman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331269" w:rsidRDefault="00034A2D" w:rsidP="00034A2D">
      <w:pPr>
        <w:pStyle w:val="a5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олимпиада «Дружок» для детей дошкольного возраста «Будущий школьник»</w:t>
      </w:r>
    </w:p>
    <w:p w:rsid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034A2D">
      <w:pPr>
        <w:pStyle w:val="a5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олимпиада «Дружок» для детей дошкольного возраста «Обучение грамоте»</w:t>
      </w:r>
    </w:p>
    <w:p w:rsid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034A2D">
      <w:pPr>
        <w:pStyle w:val="a5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олимпиада «Дружок» для детей дошкольного возраста «Будь здоров»</w:t>
      </w:r>
    </w:p>
    <w:p w:rsidR="00034A2D" w:rsidRP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034A2D">
      <w:pPr>
        <w:pStyle w:val="a5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Международная олимпиада «Дружок» для детей дошкольного возраста «Мир мультфильмов»</w:t>
      </w:r>
    </w:p>
    <w:p w:rsid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034A2D">
      <w:pPr>
        <w:pStyle w:val="a5"/>
        <w:numPr>
          <w:ilvl w:val="0"/>
          <w:numId w:val="10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XXIX</w:t>
      </w:r>
      <w:r w:rsidRPr="00034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Всероссийская олимпиада «Аврора» для детей дошкольного возраста «Развитие речи»</w:t>
      </w:r>
    </w:p>
    <w:p w:rsidR="00034A2D" w:rsidRPr="00034A2D" w:rsidRDefault="00034A2D" w:rsidP="00034A2D">
      <w:pPr>
        <w:pStyle w:val="a5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48443D">
      <w:pPr>
        <w:pStyle w:val="a5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XXIX</w:t>
      </w:r>
      <w:r w:rsidRPr="00034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Всероссийская олимпиада «Аврора» для детей дошкольного возраста «Правила этикета»</w:t>
      </w:r>
    </w:p>
    <w:p w:rsidR="00034A2D" w:rsidRPr="00034A2D" w:rsidRDefault="00034A2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Default="00034A2D" w:rsidP="0048443D">
      <w:pPr>
        <w:pStyle w:val="a5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XXIX</w:t>
      </w:r>
      <w:r w:rsidRPr="00034A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Всероссийская олимпиада «Аврора» для детей дошкольного возраста «В мире животных»</w:t>
      </w:r>
    </w:p>
    <w:p w:rsidR="00034A2D" w:rsidRDefault="00034A2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4A2D" w:rsidRPr="00034A2D" w:rsidRDefault="00034A2D" w:rsidP="0048443D">
      <w:pPr>
        <w:pStyle w:val="a5"/>
        <w:numPr>
          <w:ilvl w:val="0"/>
          <w:numId w:val="10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конкурс «Эврика</w:t>
      </w:r>
      <w:r w:rsidR="0000690C">
        <w:rPr>
          <w:rFonts w:hAnsi="Times New Roman" w:cs="Times New Roman"/>
          <w:color w:val="000000"/>
          <w:sz w:val="24"/>
          <w:szCs w:val="24"/>
          <w:lang w:val="ru-RU"/>
        </w:rPr>
        <w:t>-2023!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034A2D" w:rsidRDefault="00034A2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90C" w:rsidRPr="0048443D" w:rsidRDefault="0048443D" w:rsidP="004844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00690C" w:rsidRPr="0048443D">
        <w:rPr>
          <w:rFonts w:hAnsi="Times New Roman" w:cs="Times New Roman"/>
          <w:color w:val="000000"/>
          <w:sz w:val="24"/>
          <w:szCs w:val="24"/>
          <w:lang w:val="ru-RU"/>
        </w:rPr>
        <w:t>Районный конкурс рисунков и поделок из природного материала</w:t>
      </w:r>
    </w:p>
    <w:p w:rsidR="0000690C" w:rsidRPr="0048443D" w:rsidRDefault="0000690C" w:rsidP="004844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90C" w:rsidRDefault="0000690C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творческий музыкальный  конкурс « Весенняя капель»</w:t>
      </w:r>
    </w:p>
    <w:p w:rsidR="0000690C" w:rsidRDefault="0000690C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90C" w:rsidRDefault="0000690C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творческий музыкальный  конкурс «Мои  деды --славные Победы»</w:t>
      </w:r>
    </w:p>
    <w:p w:rsidR="0000690C" w:rsidRDefault="0000690C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690C" w:rsidRDefault="0000690C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Районный творческий музыкальный  конкурс « Рыжая лиса»</w:t>
      </w:r>
    </w:p>
    <w:p w:rsidR="0048443D" w:rsidRDefault="0048443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8443D" w:rsidRPr="00034A2D" w:rsidRDefault="0048443D" w:rsidP="0048443D">
      <w:pPr>
        <w:pStyle w:val="a5"/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Письмо и рисунок для бойцов СВО.</w:t>
      </w: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A46E9D">
        <w:rPr>
          <w:lang w:val="ru-RU"/>
        </w:rPr>
        <w:br/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Библиотечный фонд располагается 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в группе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>разно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331269" w:rsidRPr="0048443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47C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8443D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331269" w:rsidRPr="00A46E9D" w:rsidRDefault="00A46E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:rsidR="00331269" w:rsidRDefault="00A46E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картины для рассматривания, плакаты;</w:t>
      </w:r>
    </w:p>
    <w:p w:rsidR="00331269" w:rsidRPr="00A46E9D" w:rsidRDefault="00A46E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331269" w:rsidRDefault="00A46E9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рабочие тетради для обучающихся.</w:t>
      </w:r>
    </w:p>
    <w:p w:rsidR="005C6C7C" w:rsidRDefault="005C6C7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331269" w:rsidRPr="00A46E9D" w:rsidRDefault="00A46E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2022 году пополнилось проектором мультимедиа;</w:t>
      </w:r>
    </w:p>
    <w:p w:rsidR="00331269" w:rsidRPr="00A46E9D" w:rsidRDefault="00A46E9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:rsidR="00331269" w:rsidRPr="00A46E9D" w:rsidRDefault="003047C0" w:rsidP="003047C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</w:t>
      </w:r>
      <w:r w:rsidR="00A46E9D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="00A46E9D"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331269" w:rsidRDefault="00A46E9D">
      <w:pPr>
        <w:rPr>
          <w:rFonts w:hAnsi="Times New Roman" w:cs="Times New Roman"/>
          <w:color w:val="000000"/>
          <w:sz w:val="24"/>
          <w:szCs w:val="24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Детском саду оборудованы помещения: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групповые 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помещения — 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331269" w:rsidRDefault="00A46E9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групповых комнат, 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спальн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>е, в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коридор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ах ,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участке. 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Провели капитальный ремонт крыши и вставили пластиковые окна.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331269" w:rsidRPr="00A46E9D" w:rsidRDefault="003312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047C0" w:rsidRDefault="003047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47C0" w:rsidRDefault="003047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47C0" w:rsidRDefault="003047C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19.09.2022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 даже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учетом некоторых организационных сбоев, вызванных применением дистанционных технологий.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 процентов детей успешно освоили образовательную программу дошкольного образования в своей возрастной группе. Воспитанники подготовительн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ой 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13.11.2023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17.11..2023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C82A2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331269" w:rsidRPr="00A46E9D" w:rsidRDefault="00A46E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331269" w:rsidRPr="00A46E9D" w:rsidRDefault="00A46E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331269" w:rsidRPr="00A46E9D" w:rsidRDefault="00A46E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331269" w:rsidRPr="00A46E9D" w:rsidRDefault="00A46E9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331269" w:rsidRPr="00A46E9D" w:rsidRDefault="00A46E9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331269" w:rsidRPr="00A46E9D" w:rsidRDefault="003312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1269" w:rsidRPr="00A46E9D" w:rsidRDefault="00A46E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8443D">
        <w:rPr>
          <w:rFonts w:hAnsi="Times New Roman" w:cs="Times New Roman"/>
          <w:color w:val="000000"/>
          <w:sz w:val="24"/>
          <w:szCs w:val="24"/>
          <w:lang w:val="ru-RU"/>
        </w:rPr>
        <w:t>29.12.2023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3312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C82A28" w:rsidRDefault="004844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 w:rsidP="00C82A28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режиме </w:t>
            </w:r>
            <w:r w:rsidR="00C82A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сокращённого 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дня (</w:t>
            </w:r>
            <w:r w:rsidR="00C82A2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C82A28" w:rsidRDefault="004844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C82A28" w:rsidRDefault="00C82A2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C82A28" w:rsidRDefault="004844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C82A28" w:rsidRDefault="004844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06239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4844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 w:rsidP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331269">
            <w:pPr>
              <w:rPr>
                <w:lang w:val="ru-RU"/>
              </w:rPr>
            </w:pP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 w:rsidP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1(50%)</w:t>
            </w: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 w:rsidP="00034A2D">
            <w:r>
              <w:rPr>
                <w:rFonts w:hAnsi="Times New Roman" w:cs="Times New Roman"/>
                <w:color w:val="000000"/>
                <w:sz w:val="24"/>
                <w:szCs w:val="24"/>
              </w:rPr>
              <w:t>1 (</w:t>
            </w:r>
            <w:r w:rsidR="00034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/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5C6C7C" w:rsidP="00034A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034A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034A2D" w:rsidRDefault="00034A2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5C6C7C" w:rsidP="00034A2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5C6C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12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B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5C6C7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B12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B12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A46E9D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8/1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A46E9D">
              <w:rPr>
                <w:lang w:val="ru-RU"/>
              </w:rPr>
              <w:br/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9B120A" w:rsidRDefault="009B120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1269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9B120A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3312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A46E9D">
            <w:pPr>
              <w:rPr>
                <w:lang w:val="ru-RU"/>
              </w:rPr>
            </w:pP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6E9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Pr="00A46E9D" w:rsidRDefault="0033126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1269" w:rsidRDefault="00A46E9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A4C9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 xml:space="preserve"> ДО.</w:t>
      </w:r>
    </w:p>
    <w:p w:rsidR="00331269" w:rsidRPr="00A46E9D" w:rsidRDefault="00A46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6E9D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331269" w:rsidRPr="00A46E9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510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E1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C87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017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757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50A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B977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D516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85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F38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278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AA7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EE5D95"/>
    <w:multiLevelType w:val="hybridMultilevel"/>
    <w:tmpl w:val="DCB0D4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05710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F66C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97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7">
    <w:nsid w:val="7AC40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17"/>
  </w:num>
  <w:num w:numId="5">
    <w:abstractNumId w:val="6"/>
  </w:num>
  <w:num w:numId="6">
    <w:abstractNumId w:val="5"/>
  </w:num>
  <w:num w:numId="7">
    <w:abstractNumId w:val="4"/>
  </w:num>
  <w:num w:numId="8">
    <w:abstractNumId w:val="15"/>
  </w:num>
  <w:num w:numId="9">
    <w:abstractNumId w:val="3"/>
  </w:num>
  <w:num w:numId="10">
    <w:abstractNumId w:val="14"/>
  </w:num>
  <w:num w:numId="11">
    <w:abstractNumId w:val="11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690C"/>
    <w:rsid w:val="00034A2D"/>
    <w:rsid w:val="0016132D"/>
    <w:rsid w:val="001A4C9B"/>
    <w:rsid w:val="002931A6"/>
    <w:rsid w:val="002D33B1"/>
    <w:rsid w:val="002D3591"/>
    <w:rsid w:val="002F0267"/>
    <w:rsid w:val="003019AB"/>
    <w:rsid w:val="003047C0"/>
    <w:rsid w:val="00306239"/>
    <w:rsid w:val="00331269"/>
    <w:rsid w:val="003514A0"/>
    <w:rsid w:val="00360F0F"/>
    <w:rsid w:val="0036319F"/>
    <w:rsid w:val="00377F9C"/>
    <w:rsid w:val="0048443D"/>
    <w:rsid w:val="004F7E17"/>
    <w:rsid w:val="005035AD"/>
    <w:rsid w:val="005A05CE"/>
    <w:rsid w:val="005C6C7C"/>
    <w:rsid w:val="005E1309"/>
    <w:rsid w:val="00653AF6"/>
    <w:rsid w:val="006E0F71"/>
    <w:rsid w:val="00835FFB"/>
    <w:rsid w:val="009B120A"/>
    <w:rsid w:val="009D5923"/>
    <w:rsid w:val="00A46E9D"/>
    <w:rsid w:val="00B73A5A"/>
    <w:rsid w:val="00C57DD4"/>
    <w:rsid w:val="00C82A28"/>
    <w:rsid w:val="00E438A1"/>
    <w:rsid w:val="00EC538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0F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E0F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F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3450</Words>
  <Characters>19670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10</cp:revision>
  <dcterms:created xsi:type="dcterms:W3CDTF">2011-11-02T04:15:00Z</dcterms:created>
  <dcterms:modified xsi:type="dcterms:W3CDTF">2024-01-10T09:49:00Z</dcterms:modified>
</cp:coreProperties>
</file>